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971550</wp:posOffset>
            </wp:positionH>
            <wp:positionV relativeFrom="page">
              <wp:posOffset>914400</wp:posOffset>
            </wp:positionV>
            <wp:extent cx="5731200" cy="673100"/>
            <wp:effectExtent b="0" l="0" r="0" t="0"/>
            <wp:wrapNone/>
            <wp:docPr descr="Text Box" id="34" name="image5.png"/>
            <a:graphic>
              <a:graphicData uri="http://schemas.openxmlformats.org/drawingml/2006/picture">
                <pic:pic>
                  <pic:nvPicPr>
                    <pic:cNvPr descr="Text Box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-966787</wp:posOffset>
            </wp:positionH>
            <wp:positionV relativeFrom="paragraph">
              <wp:posOffset>238125</wp:posOffset>
            </wp:positionV>
            <wp:extent cx="7686675" cy="295275"/>
            <wp:effectExtent b="0" l="0" r="0" t="0"/>
            <wp:wrapNone/>
            <wp:docPr id="3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54.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54.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 NOTES</w:t>
      </w:r>
    </w:p>
    <w:p w:rsidR="00000000" w:rsidDel="00000000" w:rsidP="00000000" w:rsidRDefault="00000000" w:rsidRPr="00000000" w14:paraId="00000009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Nominations close Thursday, July 27, 2023 at 5pm AEST. </w:t>
      </w:r>
    </w:p>
    <w:p w:rsidR="00000000" w:rsidDel="00000000" w:rsidP="00000000" w:rsidRDefault="00000000" w:rsidRPr="00000000" w14:paraId="0000000B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Receipt of your nomination will be confirmed by the Director Nomination Committee. </w:t>
      </w:r>
    </w:p>
    <w:p w:rsidR="00000000" w:rsidDel="00000000" w:rsidP="00000000" w:rsidRDefault="00000000" w:rsidRPr="00000000" w14:paraId="0000000D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0" w:before="0" w:line="254.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DOWNLOAD, COMPLETE &amp; RETURN TO</w:t>
      </w:r>
    </w:p>
    <w:p w:rsidR="00000000" w:rsidDel="00000000" w:rsidP="00000000" w:rsidRDefault="00000000" w:rsidRPr="00000000" w14:paraId="00000010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EMAIL to Chair of the Nominations Committee, Catherine Sayer via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info@seafoodindustryaustralia.com.au</w:t>
        </w:r>
      </w:hyperlink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2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8491761</wp:posOffset>
            </wp:positionV>
            <wp:extent cx="7681913" cy="2368108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6024" l="0" r="0" t="6024"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2368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1009650</wp:posOffset>
            </wp:positionV>
            <wp:extent cx="7686675" cy="295275"/>
            <wp:effectExtent b="0" l="0" r="0" t="0"/>
            <wp:wrapNone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I, 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-324.330708661416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accept the nomination for selection to the Board of Directors of Seafood Industry Australia.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17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-324.330708661416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accepting nomination for the Board of Directors, I acknowledge my understanding of and willingness to accept the duties and responsibilities of a director under Australian Corporations Law.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-324.330708661416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read, understood and accept the following key Seafood Industry Australia material: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Membership Application 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Constitution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Strategic Plan 2018-23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Director Information Kit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website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54.4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Seafood Industry Australia </w:t>
      </w: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Director Code of Conduct Policy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100.866141732284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Signature_________________________________________________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100.866141732284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_____________________________________________________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right="100.866141732284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DETAILS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-63336</wp:posOffset>
            </wp:positionH>
            <wp:positionV relativeFrom="page">
              <wp:posOffset>8474146</wp:posOffset>
            </wp:positionV>
            <wp:extent cx="7681913" cy="2368108"/>
            <wp:effectExtent b="0" l="0" r="0" t="0"/>
            <wp:wrapNone/>
            <wp:docPr id="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6024" l="0" r="0" t="6024"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2368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885"/>
        <w:tblGridChange w:id="0">
          <w:tblGrid>
            <w:gridCol w:w="2115"/>
            <w:gridCol w:w="6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Street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Suburb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19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1152525</wp:posOffset>
            </wp:positionV>
            <wp:extent cx="7567613" cy="295275"/>
            <wp:effectExtent b="0" l="0" r="0" t="0"/>
            <wp:wrapNone/>
            <wp:docPr id="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7613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180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SIA DIRECTOR SELECTION CRITERIA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provide a statement addressing the selection criteria as outlined in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Seafood Industry Australia Director Kit </w:t>
      </w:r>
      <w:r w:rsidDel="00000000" w:rsidR="00000000" w:rsidRPr="00000000">
        <w:rPr>
          <w:sz w:val="28"/>
          <w:szCs w:val="28"/>
          <w:rtl w:val="0"/>
        </w:rPr>
        <w:t xml:space="preserve">(page 4).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center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180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STATEMENT OF AIMS AND OBJECTIVES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242.5984251968515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provide a 200-word statement outlining your aims and objectives in seeking nomination to the Board of Seafood Industry Australia.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180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firstLine="0"/>
        <w:jc w:val="both"/>
        <w:rPr>
          <w:color w:val="00d6d2"/>
          <w:sz w:val="28"/>
          <w:szCs w:val="28"/>
        </w:rPr>
      </w:pPr>
      <w:r w:rsidDel="00000000" w:rsidR="00000000" w:rsidRPr="00000000">
        <w:rPr>
          <w:color w:val="00d6d2"/>
          <w:sz w:val="28"/>
          <w:szCs w:val="28"/>
          <w:rtl w:val="0"/>
        </w:rPr>
        <w:t xml:space="preserve">LINK TO CURRICULUM VITAE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ind w:left="0" w:right="242.598425196851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provide a link where we can download your CV, or send a copy of your CV to </w:t>
      </w: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info@seafoodindustryaustralia.com.au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4.4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54.4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-66674</wp:posOffset>
            </wp:positionH>
            <wp:positionV relativeFrom="page">
              <wp:posOffset>8474324</wp:posOffset>
            </wp:positionV>
            <wp:extent cx="7681913" cy="2368108"/>
            <wp:effectExtent b="0" l="0" r="0" t="0"/>
            <wp:wrapNone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6024" l="0" r="0" t="6024"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2368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76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Seafood Industry Australia </w:t>
    </w:r>
  </w:p>
  <w:p w:rsidR="00000000" w:rsidDel="00000000" w:rsidP="00000000" w:rsidRDefault="00000000" w:rsidRPr="00000000" w14:paraId="00000054">
    <w:pPr>
      <w:spacing w:line="276" w:lineRule="auto"/>
      <w:jc w:val="center"/>
      <w:rPr>
        <w:rFonts w:ascii="Calibri" w:cs="Calibri" w:eastAsia="Calibri" w:hAnsi="Calibri"/>
        <w:b w:val="1"/>
        <w:sz w:val="18"/>
        <w:szCs w:val="18"/>
      </w:rPr>
    </w:pPr>
    <w:hyperlink r:id="rId1"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www.seafoodindustryaustralia.com.au</w:t>
      </w:r>
    </w:hyperlink>
    <w:r w:rsidDel="00000000" w:rsidR="00000000" w:rsidRPr="00000000">
      <w:rPr>
        <w:b w:val="1"/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info@seafoodindustryaustralia.com.au</w:t>
      </w:r>
    </w:hyperlink>
    <w:r w:rsidDel="00000000" w:rsidR="00000000" w:rsidRPr="00000000">
      <w:rPr>
        <w:b w:val="1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171450</wp:posOffset>
          </wp:positionV>
          <wp:extent cx="1719263" cy="596887"/>
          <wp:effectExtent b="0" l="0" r="0" t="0"/>
          <wp:wrapSquare wrapText="bothSides" distB="0" distT="0" distL="0" distR="0"/>
          <wp:docPr id="3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5968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21" Type="http://schemas.openxmlformats.org/officeDocument/2006/relationships/footer" Target="footer1.xml"/><Relationship Id="rId13" Type="http://schemas.openxmlformats.org/officeDocument/2006/relationships/hyperlink" Target="https://seafoodindustryaustralia.com.au/wp-content/uploads/2020/11/SIA-Constitution.pdf" TargetMode="External"/><Relationship Id="rId12" Type="http://schemas.openxmlformats.org/officeDocument/2006/relationships/hyperlink" Target="https://seafoodindustryaustralia.com.au/wp-content/uploads/2023/04/SIA-Membership-Information-Pack_March2023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eafoodindustryaustralia.com.au" TargetMode="External"/><Relationship Id="rId15" Type="http://schemas.openxmlformats.org/officeDocument/2006/relationships/hyperlink" Target="https://seafoodindustryaustralia.com.au/wp-content/uploads/2023/06/SIA-Director-Information-Kit_June2023-1.pdf" TargetMode="External"/><Relationship Id="rId14" Type="http://schemas.openxmlformats.org/officeDocument/2006/relationships/hyperlink" Target="https://seafoodindustryaustralia.com.au/wp-content/uploads/2019/02/SIA_Strategic-Plan2018-23_ONLINE.pdf" TargetMode="External"/><Relationship Id="rId17" Type="http://schemas.openxmlformats.org/officeDocument/2006/relationships/hyperlink" Target="https://seafoodindustryaustralia.com.au/wp-content/uploads/2023/06/SIA-Director-Nomination-Code-of-Conduct_June2023.pdf" TargetMode="External"/><Relationship Id="rId16" Type="http://schemas.openxmlformats.org/officeDocument/2006/relationships/hyperlink" Target="https://seafoodindustryaustralia.com.au/" TargetMode="External"/><Relationship Id="rId5" Type="http://schemas.openxmlformats.org/officeDocument/2006/relationships/styles" Target="styles.xml"/><Relationship Id="rId19" Type="http://schemas.openxmlformats.org/officeDocument/2006/relationships/hyperlink" Target="mailto:info@seafoodindustryaustralia.com.au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afoodindustryaustralia.com.au" TargetMode="External"/><Relationship Id="rId2" Type="http://schemas.openxmlformats.org/officeDocument/2006/relationships/hyperlink" Target="mailto:info@seafoodindustryaustralia.com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1o2gMkDNrDE9LkrkyTzwHaKVDA==">CgMxLjA4AHIhMVVSQkdPeEoxTF80Tm04UkxUOTYwZHJzcW9EVWZWdnZF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